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E" w:rsidRPr="0047001E" w:rsidRDefault="0047001E">
      <w:pPr>
        <w:rPr>
          <w:sz w:val="18"/>
          <w:szCs w:val="18"/>
        </w:rPr>
      </w:pPr>
      <w:bookmarkStart w:id="0" w:name="_GoBack"/>
      <w:bookmarkEnd w:id="0"/>
    </w:p>
    <w:p w:rsidR="0047001E" w:rsidRPr="0047001E" w:rsidRDefault="0047001E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0"/>
        <w:gridCol w:w="2582"/>
      </w:tblGrid>
      <w:tr w:rsidR="0047001E" w:rsidRPr="001E312E" w:rsidTr="00C72050">
        <w:tc>
          <w:tcPr>
            <w:tcW w:w="11273" w:type="dxa"/>
            <w:gridSpan w:val="2"/>
          </w:tcPr>
          <w:p w:rsidR="0047001E" w:rsidRPr="0047001E" w:rsidRDefault="0047001E" w:rsidP="00086CD9">
            <w:pPr>
              <w:jc w:val="center"/>
              <w:rPr>
                <w:b/>
                <w:sz w:val="28"/>
                <w:szCs w:val="28"/>
              </w:rPr>
            </w:pPr>
            <w:r w:rsidRPr="0047001E">
              <w:rPr>
                <w:b/>
                <w:sz w:val="28"/>
                <w:szCs w:val="28"/>
              </w:rPr>
              <w:t>GURUR TABLOMUZ</w:t>
            </w: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MARMARA ÜNİVERSİTESİ TIP FAKÜLTESİ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086CD9" w:rsidRPr="001E312E" w:rsidRDefault="00086CD9" w:rsidP="0008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 FAKÜLTELERİ</w:t>
            </w: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MARMARA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SAĞLIK BİLİMLERİ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ABANT İZZET BAYSAL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ÇANAKKALE 18 MART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 w:rsidP="00086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KOCELİ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Default="00086CD9" w:rsidP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Default="00086CD9" w:rsidP="00086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NİĞDE ÖMER HALİS DEMİR ÜNİVERSİTESİ TIP FAKÜLTESİ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Default="00086CD9" w:rsidP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Default="00086CD9" w:rsidP="00086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ALTINBAŞ ÜNİVERSİTESİ TIP FAKÜLTESİ (İNGİLİZCE ÜCRETLİ)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086CD9" w:rsidRDefault="00086CD9" w:rsidP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13392F">
        <w:tc>
          <w:tcPr>
            <w:tcW w:w="7905" w:type="dxa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KTÜ DİŞ HEKİMLİĞİ</w:t>
            </w:r>
          </w:p>
        </w:tc>
        <w:tc>
          <w:tcPr>
            <w:tcW w:w="3368" w:type="dxa"/>
            <w:vMerge w:val="restart"/>
            <w:vAlign w:val="center"/>
          </w:tcPr>
          <w:p w:rsidR="00086CD9" w:rsidRPr="001E312E" w:rsidRDefault="00086CD9" w:rsidP="0008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DİŞ HEKİMLİĞİ FAKÜLTELERİ</w:t>
            </w:r>
          </w:p>
        </w:tc>
      </w:tr>
      <w:tr w:rsidR="00086CD9" w:rsidRPr="001E312E" w:rsidTr="0013392F">
        <w:tc>
          <w:tcPr>
            <w:tcW w:w="7905" w:type="dxa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KIRIKKALE ÜNİVERSİTESİ DİŞ HEKİMLİĞİ</w:t>
            </w:r>
          </w:p>
        </w:tc>
        <w:tc>
          <w:tcPr>
            <w:tcW w:w="3368" w:type="dxa"/>
            <w:vMerge/>
          </w:tcPr>
          <w:p w:rsidR="00086CD9" w:rsidRDefault="00086CD9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086CD9" w:rsidRPr="001E312E" w:rsidRDefault="00086CD9" w:rsidP="005B5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EZACILIK FAKÜLTESİ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86CD9" w:rsidRDefault="00086CD9" w:rsidP="005B51A4">
            <w:pPr>
              <w:rPr>
                <w:b/>
                <w:sz w:val="24"/>
                <w:szCs w:val="24"/>
              </w:rPr>
            </w:pPr>
          </w:p>
        </w:tc>
      </w:tr>
      <w:tr w:rsidR="00086CD9" w:rsidRPr="001E312E" w:rsidTr="0013392F">
        <w:tc>
          <w:tcPr>
            <w:tcW w:w="7905" w:type="dxa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İSTANBUL ÜNİVERSİTESİ HUKUK FAKÜLTESİ</w:t>
            </w:r>
          </w:p>
        </w:tc>
        <w:tc>
          <w:tcPr>
            <w:tcW w:w="3368" w:type="dxa"/>
            <w:vMerge w:val="restart"/>
            <w:vAlign w:val="center"/>
          </w:tcPr>
          <w:p w:rsidR="00086CD9" w:rsidRPr="001E312E" w:rsidRDefault="00086CD9" w:rsidP="0008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HUKUK FAKÜLTELERİ</w:t>
            </w:r>
          </w:p>
        </w:tc>
      </w:tr>
      <w:tr w:rsidR="00086CD9" w:rsidRPr="001E312E" w:rsidTr="0013392F">
        <w:tc>
          <w:tcPr>
            <w:tcW w:w="7905" w:type="dxa"/>
          </w:tcPr>
          <w:p w:rsidR="00086CD9" w:rsidRPr="001E312E" w:rsidRDefault="00086CD9" w:rsidP="00AC48CF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KTÜ HUKUK FAKÜLTESİ</w:t>
            </w:r>
          </w:p>
        </w:tc>
        <w:tc>
          <w:tcPr>
            <w:tcW w:w="3368" w:type="dxa"/>
            <w:vMerge/>
            <w:vAlign w:val="center"/>
          </w:tcPr>
          <w:p w:rsidR="00086CD9" w:rsidRDefault="00086CD9" w:rsidP="00086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6CD9" w:rsidRPr="001E312E" w:rsidTr="0013392F">
        <w:tc>
          <w:tcPr>
            <w:tcW w:w="7905" w:type="dxa"/>
          </w:tcPr>
          <w:p w:rsidR="00086CD9" w:rsidRPr="001E312E" w:rsidRDefault="00086CD9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MEDENİYET ÜNİVERSİTESİ HUKUK FAKÜLTESİ</w:t>
            </w:r>
          </w:p>
        </w:tc>
        <w:tc>
          <w:tcPr>
            <w:tcW w:w="3368" w:type="dxa"/>
            <w:vMerge/>
            <w:vAlign w:val="center"/>
          </w:tcPr>
          <w:p w:rsidR="00086CD9" w:rsidRPr="001E312E" w:rsidRDefault="00086CD9" w:rsidP="00086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ENDÜSTRİ MÜHENDİSLİĞİ (İNGİLİZCE)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2D133E" w:rsidRPr="001E312E" w:rsidRDefault="002D133E" w:rsidP="002D1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ENDÜSTRİ MÜHENDİSLİKLERİ</w:t>
            </w: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ENDÜSTRİ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ENDÜSTRİ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KOÇ ÜNİVERSİTESİ ENDÜSTRİ MÜHENDİSLİĞİ (ÜCRETLİ)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IŞIK ÜNİVERSİTESİ ENDÜSTRİ MÜHENDİSLİĞİ (TAM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ÖZYEĞİN ÜNİVERSİTESİ ENDÜSTRİ MÜHENDİSLİĞİ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ŞEHİR ÜNİVERSİTESİ ENDÜSTRİ MÜHENDİSLİĞİ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2D133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2D133E" w:rsidRDefault="002D133E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DOĞUŞ ÜNİVERSİTESİ ENDÜSTRİ MÜHENDİSLİĞİ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2D133E" w:rsidRPr="001E312E" w:rsidRDefault="002D133E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ÜNİVERSİTESİ İNŞAAT MÜHENDİSLİĞİ</w:t>
            </w:r>
          </w:p>
        </w:tc>
        <w:tc>
          <w:tcPr>
            <w:tcW w:w="3368" w:type="dxa"/>
            <w:vMerge w:val="restart"/>
            <w:vAlign w:val="center"/>
          </w:tcPr>
          <w:p w:rsidR="0013392F" w:rsidRPr="001E312E" w:rsidRDefault="0013392F" w:rsidP="00133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İNŞAAT MÜHENDİSLİKLERİ</w:t>
            </w: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KTÜ ÜNİVERSİTESİ İNŞAAT MÜHENDİSLİĞİ</w:t>
            </w:r>
          </w:p>
        </w:tc>
        <w:tc>
          <w:tcPr>
            <w:tcW w:w="3368" w:type="dxa"/>
            <w:vMerge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IŞIK ÜNİVERSİTESİ İNŞAAT MÜHENDİSLİĞİ (%50 BURSLU)</w:t>
            </w:r>
          </w:p>
        </w:tc>
        <w:tc>
          <w:tcPr>
            <w:tcW w:w="3368" w:type="dxa"/>
            <w:vMerge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2D1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KÜLTÜR ÜNİVERSİTESİ İNŞAAT MÜHENDİSLİĞİ İNG (TAM BURSLU)</w:t>
            </w:r>
          </w:p>
        </w:tc>
        <w:tc>
          <w:tcPr>
            <w:tcW w:w="3368" w:type="dxa"/>
            <w:vMerge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7C5397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İSTANBUL ÜNİVERSİTESİ BİLGİSAYAR MÜHENDİSLİĞİ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F57E6B" w:rsidRPr="001E312E" w:rsidRDefault="00F57E6B" w:rsidP="00F5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BİLGİSAYAR MÜHENDİSLİKLERİ</w:t>
            </w: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7C5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 w:rsidP="007C5397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7C5397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SAKARYA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 w:rsidP="007C5397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SAKARYA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SELÇUK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F57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ERCİYES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TRAK</w:t>
            </w:r>
            <w:r w:rsidRPr="001E312E">
              <w:rPr>
                <w:b/>
                <w:sz w:val="24"/>
                <w:szCs w:val="24"/>
              </w:rPr>
              <w:t>YA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SAKARYA ÜNİVERSİTESİ BİLGİSAYAR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IŞIK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  <w:r>
              <w:rPr>
                <w:b/>
                <w:sz w:val="24"/>
                <w:szCs w:val="24"/>
              </w:rPr>
              <w:t>(%75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MALTEPE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  <w:r>
              <w:rPr>
                <w:b/>
                <w:sz w:val="24"/>
                <w:szCs w:val="24"/>
              </w:rPr>
              <w:t>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YEDİTEPE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  <w:r>
              <w:rPr>
                <w:b/>
                <w:sz w:val="24"/>
                <w:szCs w:val="24"/>
              </w:rPr>
              <w:t>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F57E6B" w:rsidRPr="001E312E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HALİÇ</w:t>
            </w:r>
            <w:r w:rsidRPr="001E312E">
              <w:rPr>
                <w:b/>
                <w:sz w:val="24"/>
                <w:szCs w:val="24"/>
              </w:rPr>
              <w:t xml:space="preserve"> ÜNİVERSİTESİ BİLGİSAYAR MÜHENDİSLİĞİ</w:t>
            </w:r>
            <w:r>
              <w:rPr>
                <w:b/>
                <w:sz w:val="24"/>
                <w:szCs w:val="24"/>
              </w:rPr>
              <w:t>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13392F">
        <w:tc>
          <w:tcPr>
            <w:tcW w:w="7905" w:type="dxa"/>
          </w:tcPr>
          <w:p w:rsidR="00F57E6B" w:rsidRDefault="00F57E6B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ODTÜ MATEMATİK (İNGİLİZCE)</w:t>
            </w:r>
          </w:p>
        </w:tc>
        <w:tc>
          <w:tcPr>
            <w:tcW w:w="3368" w:type="dxa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13392F">
        <w:tc>
          <w:tcPr>
            <w:tcW w:w="7905" w:type="dxa"/>
          </w:tcPr>
          <w:p w:rsidR="00F57E6B" w:rsidRPr="001E312E" w:rsidRDefault="00F57E6B" w:rsidP="00287EC4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BOĞAZİÇİ ÜNİVERSİTESİ FELSEFE</w:t>
            </w:r>
          </w:p>
        </w:tc>
        <w:tc>
          <w:tcPr>
            <w:tcW w:w="3368" w:type="dxa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F57E6B" w:rsidRPr="001E312E" w:rsidTr="0013392F">
        <w:tc>
          <w:tcPr>
            <w:tcW w:w="7905" w:type="dxa"/>
          </w:tcPr>
          <w:p w:rsidR="00F57E6B" w:rsidRPr="001E312E" w:rsidRDefault="00F57E6B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BOĞAZİÇİ ÜNİVERSİTESİ YÖNETİM BİLİŞİM SİSTEMLERİ</w:t>
            </w:r>
          </w:p>
        </w:tc>
        <w:tc>
          <w:tcPr>
            <w:tcW w:w="3368" w:type="dxa"/>
          </w:tcPr>
          <w:p w:rsidR="00F57E6B" w:rsidRPr="001E312E" w:rsidRDefault="00F57E6B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ÜNİVERSİTESİ ADLİ BİLİMLER (%75 BURSLU)</w:t>
            </w:r>
          </w:p>
        </w:tc>
        <w:tc>
          <w:tcPr>
            <w:tcW w:w="3368" w:type="dxa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MEDENİYET ÜNİVERSİTESİ ELEKTRİK ELEKTRONİK MÜHENDİSLİĞİ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13392F" w:rsidRPr="001E312E" w:rsidRDefault="0013392F" w:rsidP="00133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ELEKTRİK ELEKTRONİK </w:t>
            </w:r>
            <w:r w:rsidR="0047001E">
              <w:rPr>
                <w:b/>
                <w:sz w:val="24"/>
                <w:szCs w:val="24"/>
              </w:rPr>
              <w:t>MÜH</w:t>
            </w:r>
            <w:r w:rsidR="00FF6884">
              <w:rPr>
                <w:b/>
                <w:sz w:val="24"/>
                <w:szCs w:val="24"/>
              </w:rPr>
              <w:t>EN</w:t>
            </w:r>
            <w:r w:rsidR="0047001E">
              <w:rPr>
                <w:b/>
                <w:sz w:val="24"/>
                <w:szCs w:val="24"/>
              </w:rPr>
              <w:t>DİS</w:t>
            </w:r>
            <w:r>
              <w:rPr>
                <w:b/>
                <w:sz w:val="24"/>
                <w:szCs w:val="24"/>
              </w:rPr>
              <w:t>LİKLERİ</w:t>
            </w: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KIRKLARELİ ÜNİVERSİTESİ ELEKTRİK ELEKTRONİK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İKTİSAT FAKÜLTESİ</w:t>
            </w:r>
          </w:p>
        </w:tc>
        <w:tc>
          <w:tcPr>
            <w:tcW w:w="3368" w:type="dxa"/>
            <w:vMerge w:val="restart"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İKTİSAT FAKÜLTESİ İNGİLİZCE</w:t>
            </w:r>
          </w:p>
        </w:tc>
        <w:tc>
          <w:tcPr>
            <w:tcW w:w="3368" w:type="dxa"/>
            <w:vMerge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MİMARLIK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13392F" w:rsidRPr="001E312E" w:rsidRDefault="0013392F" w:rsidP="0090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MİMARLIK FAKÜLTELERİ</w:t>
            </w: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KTÜ MİMARLIK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MALTEPE ÜNİVERSİTESİ MİMARLIK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MEDİPOL ÜNİVERSİTESİ MİMARLIK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MEDİPOL ÜNİVERSİTESİ MİMARLIK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28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IŞIK ÜNİVERSİTESİ MİMARLIK İNGİLİZCE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IŞIK ÜNİVERSİTESİ MİMARLIK (%75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NİŞANTAŞI ÜNİVERSİTESİ MİMARLIK İNGİLİZCE (%75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DOĞUŞ ÜNİVERSİTESİ İÇ MİMARLIK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YEDİTEPE ÜNİVERSİTESİ İÇ MİMARLIK İNGİLİZCE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DF01F9">
        <w:tc>
          <w:tcPr>
            <w:tcW w:w="7905" w:type="dxa"/>
          </w:tcPr>
          <w:p w:rsidR="00DF01F9" w:rsidRDefault="00DF01F9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SAĞLIK BİLİMLERİ ÜNİVERSİTESİ FİZYOTERAPİ REHABİLİTASYON</w:t>
            </w:r>
          </w:p>
        </w:tc>
        <w:tc>
          <w:tcPr>
            <w:tcW w:w="3368" w:type="dxa"/>
            <w:vMerge w:val="restart"/>
            <w:vAlign w:val="center"/>
          </w:tcPr>
          <w:p w:rsidR="00DF01F9" w:rsidRPr="001E312E" w:rsidRDefault="00DF01F9" w:rsidP="00DF0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FİZYOTERAPİ REHABİLİTASYON</w:t>
            </w: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ÜNİVERSİTESİ FİZYOTERAPİ REHABİLİTASYON(%50 BURSLU)</w:t>
            </w:r>
          </w:p>
        </w:tc>
        <w:tc>
          <w:tcPr>
            <w:tcW w:w="3368" w:type="dxa"/>
            <w:vMerge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OKAN ÜNİVERSİTESİ FİZYOTERAPİ REHABİLİTASYON (TAM BURSLU)</w:t>
            </w:r>
          </w:p>
        </w:tc>
        <w:tc>
          <w:tcPr>
            <w:tcW w:w="3368" w:type="dxa"/>
            <w:vMerge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MEDİPOL ÜNİVERSİTESİ FİZYOTERAPİ REHABİLİTASYON (%50 BURSLU)</w:t>
            </w:r>
          </w:p>
        </w:tc>
        <w:tc>
          <w:tcPr>
            <w:tcW w:w="3368" w:type="dxa"/>
            <w:vMerge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DF01F9" w:rsidRPr="001E312E" w:rsidTr="0013392F">
        <w:tc>
          <w:tcPr>
            <w:tcW w:w="7905" w:type="dxa"/>
          </w:tcPr>
          <w:p w:rsidR="00DF01F9" w:rsidRDefault="00DF01F9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ÜNİVERSİTESİ FİZYOTERAPİ REHABİLİTASYON(MYO)(%25 BURSLU)</w:t>
            </w:r>
          </w:p>
        </w:tc>
        <w:tc>
          <w:tcPr>
            <w:tcW w:w="3368" w:type="dxa"/>
            <w:vMerge/>
          </w:tcPr>
          <w:p w:rsidR="00DF01F9" w:rsidRPr="001E312E" w:rsidRDefault="00DF01F9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B364AC" w:rsidRDefault="00B364AC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MEDENİYET ÜNİVERSİTES PSİKOLOJİ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B364AC" w:rsidRPr="001E312E" w:rsidRDefault="00B364AC" w:rsidP="0090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PSİKOLOJİ FAKÜLTELERİ</w:t>
            </w:r>
          </w:p>
        </w:tc>
      </w:tr>
      <w:tr w:rsidR="00B364AC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B364AC" w:rsidRDefault="00B364AC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ŞEHİR ÜNİVERSİTESİ PSİKOLOJİ (TAM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B364AC" w:rsidRPr="001E312E" w:rsidRDefault="00B364AC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B364AC" w:rsidRDefault="00B364AC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OKAN ÜNİVERSİTES PSİKOLOJİ (TAM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B364AC" w:rsidRPr="001E312E" w:rsidRDefault="00B364AC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B364AC" w:rsidRDefault="00B364AC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ŞEHİR ÜNİVERSİTES PSİKOLOJİ İNGİLİZCE (%25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B364AC" w:rsidRPr="001E312E" w:rsidRDefault="00B364AC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B364AC" w:rsidRDefault="00B364AC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PDR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B364AC" w:rsidRPr="001E312E" w:rsidRDefault="00B364AC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YEDİTEPE ÜNİVERSİTESİ BESLENME VE DİYETETİK (%50 BURSLU)</w:t>
            </w:r>
          </w:p>
        </w:tc>
        <w:tc>
          <w:tcPr>
            <w:tcW w:w="3368" w:type="dxa"/>
            <w:vMerge w:val="restart"/>
            <w:vAlign w:val="center"/>
          </w:tcPr>
          <w:p w:rsidR="0013392F" w:rsidRPr="001E312E" w:rsidRDefault="0047001E" w:rsidP="00470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BESLENME DİYETETİK</w:t>
            </w:r>
          </w:p>
        </w:tc>
      </w:tr>
      <w:tr w:rsidR="0013392F" w:rsidRPr="001E312E" w:rsidTr="0013392F">
        <w:tc>
          <w:tcPr>
            <w:tcW w:w="7905" w:type="dxa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BEZM-İ ÂLEM ÜNİVERSİTESİ BESLENME VE DİYETETİK (%25 BURSLU)</w:t>
            </w:r>
          </w:p>
        </w:tc>
        <w:tc>
          <w:tcPr>
            <w:tcW w:w="3368" w:type="dxa"/>
            <w:vMerge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MAKİNA MÜHENDİSLİĞİ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13392F" w:rsidRPr="001E312E" w:rsidRDefault="0013392F" w:rsidP="00133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MAKİNA MÜHENDİSLİKLERİ</w:t>
            </w: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DÜZCE ÜNİVERSİTESİ MAKİNA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SAKARYA ÜNİVERSİTESİ MAKİNA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SAKARYA ÜNİVERSİTESİ MAKİNA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TRAKYA ÜNİVERSİTESİ MAKİNA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13392F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13392F" w:rsidRDefault="0013392F" w:rsidP="0090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PİRİ REİS ÜNİVERSİTESİ MAKİNA MÜHENDİSLİĞİ İNGİLİZCE (TAM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13392F" w:rsidRPr="001E312E" w:rsidRDefault="0013392F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B33AE9">
        <w:tc>
          <w:tcPr>
            <w:tcW w:w="7905" w:type="dxa"/>
          </w:tcPr>
          <w:p w:rsidR="0047001E" w:rsidRPr="001E312E" w:rsidRDefault="0047001E" w:rsidP="003C0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İŞLETME FAKÜLTESİ</w:t>
            </w:r>
          </w:p>
        </w:tc>
        <w:tc>
          <w:tcPr>
            <w:tcW w:w="3368" w:type="dxa"/>
            <w:vMerge w:val="restart"/>
            <w:vAlign w:val="center"/>
          </w:tcPr>
          <w:p w:rsidR="0047001E" w:rsidRDefault="0047001E" w:rsidP="00B3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FAKÜLTELERİ</w:t>
            </w:r>
          </w:p>
        </w:tc>
      </w:tr>
      <w:tr w:rsidR="0047001E" w:rsidRPr="001E312E" w:rsidTr="00612625">
        <w:tc>
          <w:tcPr>
            <w:tcW w:w="7905" w:type="dxa"/>
          </w:tcPr>
          <w:p w:rsidR="0047001E" w:rsidRPr="001E312E" w:rsidRDefault="0047001E" w:rsidP="0061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İŞLETME FAKÜLTESİ</w:t>
            </w:r>
          </w:p>
        </w:tc>
        <w:tc>
          <w:tcPr>
            <w:tcW w:w="3368" w:type="dxa"/>
            <w:vMerge/>
          </w:tcPr>
          <w:p w:rsidR="0047001E" w:rsidRDefault="0047001E" w:rsidP="00612625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B33AE9">
        <w:tc>
          <w:tcPr>
            <w:tcW w:w="7905" w:type="dxa"/>
          </w:tcPr>
          <w:p w:rsidR="0047001E" w:rsidRPr="001E312E" w:rsidRDefault="0047001E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İŞLETME FAKÜLTESİ</w:t>
            </w:r>
          </w:p>
        </w:tc>
        <w:tc>
          <w:tcPr>
            <w:tcW w:w="3368" w:type="dxa"/>
            <w:vMerge/>
          </w:tcPr>
          <w:p w:rsidR="0047001E" w:rsidRDefault="0047001E" w:rsidP="00692832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B33AE9">
        <w:tc>
          <w:tcPr>
            <w:tcW w:w="7905" w:type="dxa"/>
          </w:tcPr>
          <w:p w:rsidR="0047001E" w:rsidRPr="001E312E" w:rsidRDefault="0047001E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İŞLETME FAKÜLTESİ İNGİLİZCE</w:t>
            </w:r>
          </w:p>
        </w:tc>
        <w:tc>
          <w:tcPr>
            <w:tcW w:w="3368" w:type="dxa"/>
            <w:vMerge/>
          </w:tcPr>
          <w:p w:rsidR="0047001E" w:rsidRDefault="0047001E" w:rsidP="00692832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B33AE9">
        <w:tc>
          <w:tcPr>
            <w:tcW w:w="7905" w:type="dxa"/>
          </w:tcPr>
          <w:p w:rsidR="0047001E" w:rsidRPr="001E312E" w:rsidRDefault="0047001E" w:rsidP="00B33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ŞEHİR ÜNİVERSİTESİ İŞLETME FAKÜLTESİ (TAM BURSLU)</w:t>
            </w:r>
          </w:p>
        </w:tc>
        <w:tc>
          <w:tcPr>
            <w:tcW w:w="3368" w:type="dxa"/>
            <w:vMerge/>
          </w:tcPr>
          <w:p w:rsidR="0047001E" w:rsidRDefault="0047001E" w:rsidP="00692832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B33AE9">
        <w:tc>
          <w:tcPr>
            <w:tcW w:w="7905" w:type="dxa"/>
          </w:tcPr>
          <w:p w:rsidR="0047001E" w:rsidRPr="001E312E" w:rsidRDefault="0047001E" w:rsidP="00692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ÜNİVERSİTESİ İŞLETME FAKÜLTESİ İŞLETME ENFORMATİĞİ </w:t>
            </w:r>
            <w:r w:rsidRPr="00B33AE9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3368" w:type="dxa"/>
            <w:vMerge/>
          </w:tcPr>
          <w:p w:rsidR="0047001E" w:rsidRDefault="0047001E" w:rsidP="00692832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İSTANBUL ÜNİVERSİTESİ TURİZM İŞLETMECİLİĞİ</w:t>
            </w:r>
          </w:p>
        </w:tc>
        <w:tc>
          <w:tcPr>
            <w:tcW w:w="3368" w:type="dxa"/>
            <w:vMerge/>
          </w:tcPr>
          <w:p w:rsidR="0047001E" w:rsidRDefault="0047001E" w:rsidP="00A86D97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İSTANBUL ÜNİVERSİTESİ TURİZM İŞLETMECİLİĞİ</w:t>
            </w:r>
          </w:p>
        </w:tc>
        <w:tc>
          <w:tcPr>
            <w:tcW w:w="3368" w:type="dxa"/>
            <w:vMerge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13392F">
        <w:tc>
          <w:tcPr>
            <w:tcW w:w="7905" w:type="dxa"/>
          </w:tcPr>
          <w:p w:rsidR="0047001E" w:rsidRPr="001E312E" w:rsidRDefault="00470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KOÇ ÜNİVERSİTESİ İŞLETME FAKÜLTESİ (ÜCRETLİ)</w:t>
            </w:r>
          </w:p>
        </w:tc>
        <w:tc>
          <w:tcPr>
            <w:tcW w:w="3368" w:type="dxa"/>
            <w:vMerge/>
          </w:tcPr>
          <w:p w:rsidR="0047001E" w:rsidRPr="001E312E" w:rsidRDefault="0047001E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JEOLOJİ MÜHENDİSLİĞİ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47001E" w:rsidRPr="001E312E" w:rsidRDefault="0047001E" w:rsidP="00B36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MÜHENDİSLİK FAKÜLTELERİ</w:t>
            </w: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7D4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JEOLOJİ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7D479A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7D4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JEOLOJİ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7D479A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7D4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GEMİ İNŞAATI VE GEMİ MAKİNALARI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7D479A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7D4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 ÜNİVERSİTESİ KİMYA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7D479A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7D4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YEDİTEPE ÜNİVERSİTESİ KİMYA MÜHENDİSLİĞİ 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7D479A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GEBZE TEKNİK ÜNİVERSİTESİ BİYO MÜHENDİSLİK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TEKNİK ÜNİVERSİTESİ BİO MÜHENDİSLİK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METALURJİ VE MALZEME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METALURJİ VE MALZEME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CEVHER HAZIRLAMA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A86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İTÜ FİZİK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TEKNİK ÜNİVERSİTESİ ÇEVRE MÜHENDİSLİĞİ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A86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MEDENİYET ÜNİVERSİTESİ MOLEKÜLER BİYOLOJİ VE GENETİK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A86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MARAMARA ÜNİVERSİTESİ TEKSTİL MÜHENDİSLİĞİ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A86D97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PİRİ REİS ÜNİVERSİTESİ DENİZ ULAŞTIRMA İŞLETME MÜHENDİSLİĞİ </w:t>
            </w:r>
            <w:r w:rsidRPr="00B364AC">
              <w:rPr>
                <w:b/>
                <w:sz w:val="16"/>
                <w:szCs w:val="16"/>
              </w:rPr>
              <w:t>(%75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13392F">
        <w:tc>
          <w:tcPr>
            <w:tcW w:w="7905" w:type="dxa"/>
          </w:tcPr>
          <w:p w:rsidR="00B364AC" w:rsidRDefault="00B364AC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PİRİ REİS ÜNİVERSİTESİ DENİZCİLİK İŞLETMEMLERİ YÖNETİMİ İNG</w:t>
            </w:r>
            <w:r w:rsidRPr="00B364AC">
              <w:rPr>
                <w:b/>
                <w:sz w:val="16"/>
                <w:szCs w:val="16"/>
              </w:rPr>
              <w:t>(%75 BURSLU)</w:t>
            </w:r>
          </w:p>
        </w:tc>
        <w:tc>
          <w:tcPr>
            <w:tcW w:w="3368" w:type="dxa"/>
          </w:tcPr>
          <w:p w:rsidR="00B364AC" w:rsidRPr="001E312E" w:rsidRDefault="00B364AC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 w:rsidRPr="001E312E">
              <w:rPr>
                <w:b/>
                <w:sz w:val="24"/>
                <w:szCs w:val="24"/>
              </w:rPr>
              <w:t>MEDENİYET ÜNİVERSİTESİ SİYASET BİLİM VE KAMU YÖNETİMİ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47001E" w:rsidRPr="001E312E" w:rsidRDefault="0047001E" w:rsidP="00491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SİYASET BİLİM</w:t>
            </w:r>
            <w:r w:rsidR="00FF6884">
              <w:rPr>
                <w:b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 xml:space="preserve"> KAMU YÖNETİMİ</w:t>
            </w: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TEKNİK ÜNİVERSİTESİ SİYASET BİLİM VE ULUSLARARASI İLİŞKİLER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SİYASET BİLİM VE ULUSLARARASI İLİŞKİLER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SİYASET BİLİM VE ULUSLARARASI İLİŞKİLER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ŞEHİR ÜNİVERSİTESİ SİYASET BİLİMİ VE ULUSLARARASI İLİŞKİLER </w:t>
            </w:r>
            <w:r w:rsidRPr="00491AD6">
              <w:rPr>
                <w:b/>
                <w:sz w:val="18"/>
                <w:szCs w:val="18"/>
              </w:rPr>
              <w:t>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MEDİPOL ÜNİVERSİTESİ SİYASET BİLİMİVEULUSLARARASI İLİŞKİLER</w:t>
            </w:r>
            <w:r w:rsidRPr="00491AD6">
              <w:rPr>
                <w:b/>
                <w:sz w:val="18"/>
                <w:szCs w:val="18"/>
              </w:rPr>
              <w:t>(%50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MEDİPOLÜNİVERSİTESİULUSLARARASITİCARETVEFİNANSMAN İNG. </w:t>
            </w:r>
            <w:r w:rsidRPr="00B364AC">
              <w:rPr>
                <w:b/>
                <w:sz w:val="16"/>
                <w:szCs w:val="16"/>
              </w:rPr>
              <w:t>(%75 BURSLU)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91AD6" w:rsidRPr="001E312E" w:rsidTr="0013392F">
        <w:tc>
          <w:tcPr>
            <w:tcW w:w="7905" w:type="dxa"/>
          </w:tcPr>
          <w:p w:rsidR="00491AD6" w:rsidRDefault="00491AD6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KOCAELİ ÜNİVERSİTESİ SINIF ÖĞRETMENLİĞİ</w:t>
            </w:r>
          </w:p>
        </w:tc>
        <w:tc>
          <w:tcPr>
            <w:tcW w:w="3368" w:type="dxa"/>
          </w:tcPr>
          <w:p w:rsidR="00491AD6" w:rsidRPr="001E312E" w:rsidRDefault="00491AD6" w:rsidP="00491AD6">
            <w:pPr>
              <w:rPr>
                <w:b/>
                <w:sz w:val="24"/>
                <w:szCs w:val="24"/>
              </w:rPr>
            </w:pPr>
          </w:p>
        </w:tc>
      </w:tr>
      <w:tr w:rsidR="00491AD6" w:rsidRPr="001E312E" w:rsidTr="0013392F">
        <w:tc>
          <w:tcPr>
            <w:tcW w:w="7905" w:type="dxa"/>
          </w:tcPr>
          <w:p w:rsidR="00491AD6" w:rsidRDefault="00491AD6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EKONOMETRİ</w:t>
            </w:r>
          </w:p>
        </w:tc>
        <w:tc>
          <w:tcPr>
            <w:tcW w:w="3368" w:type="dxa"/>
          </w:tcPr>
          <w:p w:rsidR="00491AD6" w:rsidRPr="001E312E" w:rsidRDefault="00491AD6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HEMŞİRELİK</w:t>
            </w:r>
          </w:p>
        </w:tc>
        <w:tc>
          <w:tcPr>
            <w:tcW w:w="3368" w:type="dxa"/>
            <w:vMerge w:val="restart"/>
            <w:shd w:val="clear" w:color="auto" w:fill="F2F2F2" w:themeFill="background1" w:themeFillShade="F2"/>
            <w:vAlign w:val="center"/>
          </w:tcPr>
          <w:p w:rsidR="0047001E" w:rsidRPr="001E312E" w:rsidRDefault="0047001E" w:rsidP="00470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</w:t>
            </w: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ÜNİVERSİTESİ HEMŞİRELİK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7001E" w:rsidRPr="001E312E" w:rsidTr="0047001E">
        <w:tc>
          <w:tcPr>
            <w:tcW w:w="7905" w:type="dxa"/>
            <w:shd w:val="clear" w:color="auto" w:fill="F2F2F2" w:themeFill="background1" w:themeFillShade="F2"/>
          </w:tcPr>
          <w:p w:rsidR="0047001E" w:rsidRDefault="0047001E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MAYIS ÜNİVERSİTESİ EBELİK</w:t>
            </w:r>
          </w:p>
        </w:tc>
        <w:tc>
          <w:tcPr>
            <w:tcW w:w="3368" w:type="dxa"/>
            <w:vMerge/>
            <w:shd w:val="clear" w:color="auto" w:fill="F2F2F2" w:themeFill="background1" w:themeFillShade="F2"/>
          </w:tcPr>
          <w:p w:rsidR="0047001E" w:rsidRPr="001E312E" w:rsidRDefault="0047001E" w:rsidP="00491AD6">
            <w:pPr>
              <w:rPr>
                <w:b/>
                <w:sz w:val="24"/>
                <w:szCs w:val="24"/>
              </w:rPr>
            </w:pPr>
          </w:p>
        </w:tc>
      </w:tr>
      <w:tr w:rsidR="00491AD6" w:rsidRPr="001E312E" w:rsidTr="0013392F">
        <w:tc>
          <w:tcPr>
            <w:tcW w:w="7905" w:type="dxa"/>
          </w:tcPr>
          <w:p w:rsidR="00491AD6" w:rsidRDefault="00B364AC" w:rsidP="00491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 ÇALIŞMA EKONOMİSİ VE ENDÜSTRİ İLİŞKİLERİ</w:t>
            </w:r>
          </w:p>
        </w:tc>
        <w:tc>
          <w:tcPr>
            <w:tcW w:w="3368" w:type="dxa"/>
          </w:tcPr>
          <w:p w:rsidR="00491AD6" w:rsidRPr="001E312E" w:rsidRDefault="00491AD6" w:rsidP="00491AD6">
            <w:pPr>
              <w:rPr>
                <w:b/>
                <w:sz w:val="24"/>
                <w:szCs w:val="24"/>
              </w:rPr>
            </w:pPr>
          </w:p>
        </w:tc>
      </w:tr>
      <w:tr w:rsidR="00B364AC" w:rsidRPr="001E312E" w:rsidTr="0013392F">
        <w:tc>
          <w:tcPr>
            <w:tcW w:w="7905" w:type="dxa"/>
          </w:tcPr>
          <w:p w:rsidR="00B364AC" w:rsidRPr="001E312E" w:rsidRDefault="00B364AC" w:rsidP="00B3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ÜNİVERSİTESİ FEN EDEBİYAT FAKÜLTESİ TÜRK DİLİ VE EDEBİATI</w:t>
            </w:r>
          </w:p>
        </w:tc>
        <w:tc>
          <w:tcPr>
            <w:tcW w:w="3368" w:type="dxa"/>
          </w:tcPr>
          <w:p w:rsidR="00B364AC" w:rsidRDefault="00B364AC" w:rsidP="00B364AC">
            <w:pPr>
              <w:rPr>
                <w:b/>
                <w:sz w:val="24"/>
                <w:szCs w:val="24"/>
              </w:rPr>
            </w:pPr>
          </w:p>
        </w:tc>
      </w:tr>
    </w:tbl>
    <w:p w:rsidR="002D133E" w:rsidRDefault="00FF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2016-2017 gurur tablomuzun son ve kesin hali, öğrencilerimizin yerleştiği yüksek öğrenim kurumlarına ait listeler nihayet ÖSYM tarafından yayınlandı. 165 mezunumuzun 118’i ideallerindeki okullara yerleşti. </w:t>
      </w:r>
      <w:proofErr w:type="spellStart"/>
      <w:r>
        <w:rPr>
          <w:b/>
          <w:sz w:val="24"/>
          <w:szCs w:val="24"/>
        </w:rPr>
        <w:t>Çağrıbey</w:t>
      </w:r>
      <w:proofErr w:type="spellEnd"/>
      <w:r>
        <w:rPr>
          <w:b/>
          <w:sz w:val="24"/>
          <w:szCs w:val="24"/>
        </w:rPr>
        <w:t xml:space="preserve"> ailesi olarak öğrencilerimizin her birini tebrik ediyor, alınlarından öpüyoruz. Yolunuz ve bahtınız açık olsun gençler.</w:t>
      </w:r>
    </w:p>
    <w:p w:rsidR="002D133E" w:rsidRDefault="002D133E">
      <w:pPr>
        <w:rPr>
          <w:b/>
          <w:sz w:val="24"/>
          <w:szCs w:val="24"/>
        </w:rPr>
      </w:pPr>
    </w:p>
    <w:p w:rsidR="007A7769" w:rsidRDefault="00693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Mezunlarımız Yüzümüzü Güldürdü</w:t>
      </w:r>
    </w:p>
    <w:p w:rsidR="002D133E" w:rsidRPr="001E312E" w:rsidRDefault="00693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Yüksek Öğretime Yerleştirme Oranımız %</w:t>
      </w:r>
      <w:proofErr w:type="gramStart"/>
      <w:r>
        <w:rPr>
          <w:b/>
          <w:sz w:val="24"/>
          <w:szCs w:val="24"/>
        </w:rPr>
        <w:t>71.5</w:t>
      </w:r>
      <w:proofErr w:type="gramEnd"/>
    </w:p>
    <w:sectPr w:rsidR="002D133E" w:rsidRPr="001E312E" w:rsidSect="006C1F0E">
      <w:pgSz w:w="11907" w:h="16839" w:code="9"/>
      <w:pgMar w:top="1418" w:right="1275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B"/>
    <w:rsid w:val="00086CD9"/>
    <w:rsid w:val="0013392F"/>
    <w:rsid w:val="00147C71"/>
    <w:rsid w:val="001E312E"/>
    <w:rsid w:val="002D133E"/>
    <w:rsid w:val="003F76D2"/>
    <w:rsid w:val="0045789D"/>
    <w:rsid w:val="0047001E"/>
    <w:rsid w:val="00491AD6"/>
    <w:rsid w:val="0069369F"/>
    <w:rsid w:val="006B1A2A"/>
    <w:rsid w:val="006C1F0E"/>
    <w:rsid w:val="007A7769"/>
    <w:rsid w:val="007D2E6E"/>
    <w:rsid w:val="007D479A"/>
    <w:rsid w:val="00901BFB"/>
    <w:rsid w:val="009226A4"/>
    <w:rsid w:val="009239DD"/>
    <w:rsid w:val="00A707DF"/>
    <w:rsid w:val="00A8365B"/>
    <w:rsid w:val="00B33AE9"/>
    <w:rsid w:val="00B364AC"/>
    <w:rsid w:val="00B6016D"/>
    <w:rsid w:val="00C717EB"/>
    <w:rsid w:val="00C82E53"/>
    <w:rsid w:val="00D9090A"/>
    <w:rsid w:val="00DF01F9"/>
    <w:rsid w:val="00E65E1D"/>
    <w:rsid w:val="00E745FE"/>
    <w:rsid w:val="00F57E6B"/>
    <w:rsid w:val="00F95A4A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2017-09-06T10:10:00Z</cp:lastPrinted>
  <dcterms:created xsi:type="dcterms:W3CDTF">2017-08-17T07:14:00Z</dcterms:created>
  <dcterms:modified xsi:type="dcterms:W3CDTF">2017-09-06T10:24:00Z</dcterms:modified>
</cp:coreProperties>
</file>